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/>
        </w:rPr>
        <w:t>【龙道易协】</w:t>
      </w: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  <w:r>
        <w:rPr>
          <w:rFonts w:hint="eastAsia"/>
        </w:rPr>
        <w:t>传播、弘扬传统文化，以风水规律、命理规律，指导企业个人作为咨询对象，让“天时、地利、人和”更匹配您的生命规律。</w:t>
      </w:r>
    </w:p>
    <w:p>
      <w:pPr>
        <w:jc w:val="center"/>
        <w:rPr>
          <w:rFonts w:hint="eastAsia"/>
        </w:rPr>
      </w:pPr>
      <w:bookmarkStart w:id="0" w:name="_GoBack"/>
      <w:bookmarkEnd w:id="0"/>
    </w:p>
    <w:p>
      <w:pPr>
        <w:jc w:val="center"/>
      </w:pPr>
      <w:r>
        <w:rPr>
          <w:rFonts w:hint="eastAsia"/>
        </w:rPr>
        <w:t>【尽善缘•修福报】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760DA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69512</dc:creator>
  <cp:lastModifiedBy>69512</cp:lastModifiedBy>
  <dcterms:modified xsi:type="dcterms:W3CDTF">2016-09-29T11:57:59Z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